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sz w:val="24"/>
          <w:szCs w:val="24"/>
        </w:rPr>
        <w:t>«Детская школа искусств» с. Кунашак Кунашакского района</w:t>
      </w:r>
    </w:p>
    <w:p w:rsidR="000E1341" w:rsidRPr="000E1341" w:rsidRDefault="000E1341" w:rsidP="000E13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 </w:t>
      </w:r>
      <w:r w:rsidR="00040DE6"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ОБЩЕРАЗВИВАЮЩАЯ </w:t>
      </w:r>
    </w:p>
    <w:p w:rsidR="000E1341" w:rsidRPr="000E1341" w:rsidRDefault="00040DE6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</w:t>
      </w:r>
      <w:r w:rsidR="000E1341"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ХОРЕОГРАФИЧЕСКОГО ИСКУССТВА 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ХОРЕОГРАФИИ»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УЧЕБНОГО ПРЕДМЕТА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БЕСЕДЫ О ХОРЕОГРАФИЧЕСКМ ИСКУССТВЕ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40DE6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</w:rPr>
        <w:t xml:space="preserve"> -летний срок обучения)</w:t>
      </w:r>
    </w:p>
    <w:p w:rsidR="000E1341" w:rsidRPr="000E1341" w:rsidRDefault="000E1341" w:rsidP="000E13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Default="000E1341" w:rsidP="000E134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sz w:val="24"/>
          <w:szCs w:val="24"/>
        </w:rPr>
        <w:t>с. Кунашак 2021г.</w:t>
      </w:r>
    </w:p>
    <w:p w:rsidR="00040DE6" w:rsidRPr="00040DE6" w:rsidRDefault="007024F2" w:rsidP="00040D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24F2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-1042035</wp:posOffset>
            </wp:positionH>
            <wp:positionV relativeFrom="margin">
              <wp:posOffset>-692150</wp:posOffset>
            </wp:positionV>
            <wp:extent cx="7499350" cy="10391775"/>
            <wp:effectExtent l="0" t="0" r="0" b="0"/>
            <wp:wrapSquare wrapText="bothSides"/>
            <wp:docPr id="1" name="Рисунок 1" descr="E:\скан программы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программы\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DE6" w:rsidRPr="00040DE6" w:rsidRDefault="00040DE6" w:rsidP="00040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40DE6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Содержание</w:t>
      </w:r>
    </w:p>
    <w:p w:rsidR="00040DE6" w:rsidRPr="000E1341" w:rsidRDefault="00040DE6" w:rsidP="00040D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040DE6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040DE6" w:rsidRPr="000E1341" w:rsidRDefault="00040DE6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040DE6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Учебно-тематичес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кий план…………………………………………………………….</w:t>
            </w:r>
          </w:p>
        </w:tc>
        <w:tc>
          <w:tcPr>
            <w:tcW w:w="525" w:type="dxa"/>
            <w:hideMark/>
          </w:tcPr>
          <w:p w:rsidR="00040DE6" w:rsidRPr="000E1341" w:rsidRDefault="00040DE6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6</w:t>
            </w:r>
          </w:p>
        </w:tc>
      </w:tr>
      <w:tr w:rsidR="00040DE6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Содержание учебного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предмета.………………………………………</w:t>
            </w: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……………</w:t>
            </w:r>
          </w:p>
        </w:tc>
        <w:tc>
          <w:tcPr>
            <w:tcW w:w="525" w:type="dxa"/>
            <w:hideMark/>
          </w:tcPr>
          <w:p w:rsidR="00040DE6" w:rsidRPr="000E1341" w:rsidRDefault="0014086D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7</w:t>
            </w:r>
          </w:p>
        </w:tc>
      </w:tr>
      <w:tr w:rsidR="00040DE6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Требования к уровню подг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отовки обучающихся…………………………………….</w:t>
            </w:r>
          </w:p>
        </w:tc>
        <w:tc>
          <w:tcPr>
            <w:tcW w:w="525" w:type="dxa"/>
            <w:hideMark/>
          </w:tcPr>
          <w:p w:rsidR="00040DE6" w:rsidRPr="000E1341" w:rsidRDefault="0014086D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9</w:t>
            </w:r>
          </w:p>
        </w:tc>
      </w:tr>
      <w:tr w:rsidR="00040DE6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Формы и методы контроля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, система оценок………………………………………….</w:t>
            </w:r>
          </w:p>
        </w:tc>
        <w:tc>
          <w:tcPr>
            <w:tcW w:w="525" w:type="dxa"/>
            <w:hideMark/>
          </w:tcPr>
          <w:p w:rsidR="00040DE6" w:rsidRPr="000E1341" w:rsidRDefault="0014086D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9</w:t>
            </w:r>
          </w:p>
        </w:tc>
      </w:tr>
      <w:tr w:rsidR="00040DE6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Методическое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учебного процесса……………………………………...</w:t>
            </w:r>
          </w:p>
        </w:tc>
        <w:tc>
          <w:tcPr>
            <w:tcW w:w="525" w:type="dxa"/>
            <w:hideMark/>
          </w:tcPr>
          <w:p w:rsidR="00040DE6" w:rsidRPr="0014086D" w:rsidRDefault="0014086D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0</w:t>
            </w:r>
          </w:p>
        </w:tc>
      </w:tr>
      <w:tr w:rsidR="00040DE6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kinsoku w:val="0"/>
              <w:overflowPunct w:val="0"/>
              <w:spacing w:before="63"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Список литературы………………………………………………………………………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….</w:t>
            </w:r>
          </w:p>
        </w:tc>
        <w:tc>
          <w:tcPr>
            <w:tcW w:w="525" w:type="dxa"/>
            <w:hideMark/>
          </w:tcPr>
          <w:p w:rsidR="00040DE6" w:rsidRPr="0014086D" w:rsidRDefault="0014086D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12</w:t>
            </w:r>
          </w:p>
        </w:tc>
      </w:tr>
    </w:tbl>
    <w:p w:rsidR="00040DE6" w:rsidRPr="000E1341" w:rsidRDefault="00040DE6" w:rsidP="000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DE6" w:rsidRPr="00040DE6" w:rsidRDefault="00040DE6" w:rsidP="000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DE6" w:rsidRPr="00040DE6" w:rsidRDefault="00040DE6" w:rsidP="000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0E1341" w:rsidRPr="000E1341" w:rsidRDefault="000E1341" w:rsidP="000E1341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E94A86" w:rsidRDefault="00E94A86" w:rsidP="007C1B44">
      <w:pPr>
        <w:pStyle w:val="a8"/>
        <w:jc w:val="center"/>
        <w:rPr>
          <w:b/>
          <w:sz w:val="24"/>
          <w:szCs w:val="24"/>
        </w:rPr>
      </w:pPr>
    </w:p>
    <w:p w:rsidR="00204AE0" w:rsidRDefault="00204AE0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7C1B44" w:rsidRPr="00DB71A0" w:rsidRDefault="008F4F87" w:rsidP="00DB71A0">
      <w:pPr>
        <w:pStyle w:val="a8"/>
        <w:spacing w:line="360" w:lineRule="auto"/>
        <w:jc w:val="center"/>
        <w:rPr>
          <w:b/>
          <w:sz w:val="24"/>
          <w:szCs w:val="24"/>
        </w:rPr>
      </w:pPr>
      <w:r w:rsidRPr="00DB71A0">
        <w:rPr>
          <w:b/>
          <w:sz w:val="24"/>
          <w:szCs w:val="24"/>
        </w:rPr>
        <w:lastRenderedPageBreak/>
        <w:t>Пояснительная записка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Предмет «Беседы </w:t>
      </w:r>
      <w:r w:rsidR="00CE41CB">
        <w:rPr>
          <w:sz w:val="24"/>
          <w:szCs w:val="24"/>
        </w:rPr>
        <w:t>об</w:t>
      </w:r>
      <w:r w:rsidR="006058D6" w:rsidRPr="00DB71A0">
        <w:rPr>
          <w:sz w:val="24"/>
          <w:szCs w:val="24"/>
        </w:rPr>
        <w:t xml:space="preserve"> искусстве»</w:t>
      </w:r>
      <w:r w:rsidRPr="00DB71A0">
        <w:rPr>
          <w:sz w:val="24"/>
          <w:szCs w:val="24"/>
        </w:rPr>
        <w:t xml:space="preserve"> с уровнем реализации полного курса 1 год для обучения детей на хореографическом отделении является очень важным в цикле специальных дисциплин учебного плана хореографического отделения, так как он дает возможность учащимся обобщить и осмыслить сведения о хореографии, полученные в процессе обучения других предметов, глубже разобраться в сложных явлениях, происходящих в искусстве, понять важную роль, которую оно играет в общественной жизни.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Программа состоит из трех разделов: зарубежный, русский, советский балет. В нее включен материал по истории развития народного танца, его форм, национальных особенностей. Раздел истории советской хореографии включает материал о самодеятельном народном творчестве, о возникновении нового жанра - ансамбля народного танца. В разделе «Зарубежный балет» содержатся сведения о развитии различных течений в хореографическом искусстве за рубежом.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Новизна и актуальность: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Актуальность проблем художественно-эстетической направленности обусловлена современным социальным заказом на образование и задачами художественного образования школьников, которые выдвигаются в концепции модернизации российского образования (Мин. обр. РФ от 29.11.01). В ней подчеркивается важность художественного образования, использования познавательных и воспитательных </w:t>
      </w:r>
      <w:r w:rsidR="00896B21" w:rsidRPr="00DB71A0">
        <w:rPr>
          <w:sz w:val="24"/>
          <w:szCs w:val="24"/>
        </w:rPr>
        <w:t>возможностей предметов</w:t>
      </w:r>
      <w:r w:rsidRPr="00DB71A0">
        <w:rPr>
          <w:sz w:val="24"/>
          <w:szCs w:val="24"/>
        </w:rPr>
        <w:t>, формирующих у обучающихся творческие способности, чувство</w:t>
      </w:r>
      <w:r w:rsidR="00896B21" w:rsidRPr="00DB71A0">
        <w:rPr>
          <w:sz w:val="24"/>
          <w:szCs w:val="24"/>
        </w:rPr>
        <w:t xml:space="preserve"> прекрасного, эстетический вкус и </w:t>
      </w:r>
      <w:r w:rsidRPr="00DB71A0">
        <w:rPr>
          <w:sz w:val="24"/>
          <w:szCs w:val="24"/>
        </w:rPr>
        <w:t>нравственность.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Педагогическая целесообразность: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Проблема формирования у учащихся эстетического отношения к искусству является одной из приоритетных проблем современной теории и практики эстетического воспитания. Это обуславливает не только интерес к этой проблеме со стороны научно-педагогической общественности, но и необходимостью ее теоретического осмысления и верного практического решения.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Данная программа направлена на: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приобретение детьми знаний, умений и навыков в области хореографического искусства;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овладение детьми духовными и культурными ценностями;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lastRenderedPageBreak/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b/>
          <w:sz w:val="24"/>
          <w:szCs w:val="24"/>
        </w:rPr>
      </w:pPr>
      <w:r w:rsidRPr="00DB71A0">
        <w:rPr>
          <w:b/>
          <w:sz w:val="24"/>
          <w:szCs w:val="24"/>
        </w:rPr>
        <w:t>Целью программы является: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выработка у обучающихся личностных качеств, способствующих освоению в соответствии с программными требованиями учебной информации, умение планировать свою домашнюю работу, умение давать объективную оценку своему труду, формирование навыков взаимодействия с преподавателями, концертмейстерами и обучающимися в образовательном процессе.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дать учащимся основные понятия, определения, представления о художественном образе, принципах, на которых создается произведение искусства, образцы классического наследия;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научить выражать свою мысль профессиональным языком.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rStyle w:val="2"/>
          <w:rFonts w:eastAsia="Arial Unicode MS"/>
          <w:sz w:val="24"/>
          <w:szCs w:val="24"/>
        </w:rPr>
        <w:t xml:space="preserve">Основная задача: </w:t>
      </w:r>
      <w:r w:rsidRPr="00DB71A0">
        <w:rPr>
          <w:sz w:val="24"/>
          <w:szCs w:val="24"/>
        </w:rPr>
        <w:t>Данная программа даёт возможность учащимся обобщить и осмыслить сведения о хореографии, полученные в процессе изучения других предметов, глубже разобраться в сложных явлениях, происходящих в искусстве, понять ту важную роль, которую хореографическое искусство играет в общественной жизни.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rStyle w:val="2"/>
          <w:rFonts w:eastAsia="Arial Unicode MS"/>
          <w:sz w:val="24"/>
          <w:szCs w:val="24"/>
        </w:rPr>
        <w:t xml:space="preserve">Возраст детей, </w:t>
      </w:r>
      <w:r w:rsidRPr="00DB71A0">
        <w:rPr>
          <w:sz w:val="24"/>
          <w:szCs w:val="24"/>
        </w:rPr>
        <w:t>участвующих в реализации данной образовательной программы, составляет 13-14 лет.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rStyle w:val="2"/>
          <w:rFonts w:eastAsia="Arial Unicode MS"/>
          <w:sz w:val="24"/>
          <w:szCs w:val="24"/>
        </w:rPr>
        <w:t>Срок освоения программы</w:t>
      </w:r>
      <w:r w:rsidRPr="00DB71A0">
        <w:rPr>
          <w:sz w:val="24"/>
          <w:szCs w:val="24"/>
        </w:rPr>
        <w:t xml:space="preserve">. Программа «Беседы </w:t>
      </w:r>
      <w:r w:rsidR="00CE41CB">
        <w:rPr>
          <w:sz w:val="24"/>
          <w:szCs w:val="24"/>
        </w:rPr>
        <w:t>об</w:t>
      </w:r>
      <w:r w:rsidRPr="00DB71A0">
        <w:rPr>
          <w:sz w:val="24"/>
          <w:szCs w:val="24"/>
        </w:rPr>
        <w:t xml:space="preserve"> искусстве» рассчитана на 1 год.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rStyle w:val="2"/>
          <w:rFonts w:eastAsia="Arial Unicode MS"/>
          <w:sz w:val="24"/>
          <w:szCs w:val="24"/>
        </w:rPr>
        <w:t xml:space="preserve">Формы и режим занятий. </w:t>
      </w:r>
      <w:r w:rsidR="00BA783F">
        <w:rPr>
          <w:sz w:val="24"/>
          <w:szCs w:val="24"/>
        </w:rPr>
        <w:t>Занятия групповые. В 5</w:t>
      </w:r>
      <w:r w:rsidRPr="00DB71A0">
        <w:rPr>
          <w:sz w:val="24"/>
          <w:szCs w:val="24"/>
        </w:rPr>
        <w:t xml:space="preserve"> классе отводится по 1 часу в неделю</w:t>
      </w:r>
      <w:r w:rsidR="00DB71A0">
        <w:rPr>
          <w:sz w:val="24"/>
          <w:szCs w:val="24"/>
        </w:rPr>
        <w:t>, 35 ч в год.</w:t>
      </w:r>
      <w:r w:rsidRPr="00DB71A0">
        <w:rPr>
          <w:sz w:val="24"/>
          <w:szCs w:val="24"/>
        </w:rPr>
        <w:t xml:space="preserve"> Форма проведения урока - лекционная.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b/>
          <w:sz w:val="24"/>
          <w:szCs w:val="24"/>
        </w:rPr>
      </w:pPr>
      <w:r w:rsidRPr="00DB71A0">
        <w:rPr>
          <w:b/>
          <w:sz w:val="24"/>
          <w:szCs w:val="24"/>
        </w:rPr>
        <w:t>Ожидаемые результаты освоения программы: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знание основных этапов развития хореографического искусства;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lastRenderedPageBreak/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знание имен выдающихся представителей и творческое наследие хореографического искусства различных эпох;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знание основных этапов становления и развития русского балета;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умение анализировать произведение хореографического искусства с</w:t>
      </w:r>
      <w:r w:rsidR="00DB71A0">
        <w:rPr>
          <w:sz w:val="24"/>
          <w:szCs w:val="24"/>
        </w:rPr>
        <w:t xml:space="preserve"> учетом времени </w:t>
      </w:r>
      <w:r w:rsidRPr="00DB71A0">
        <w:rPr>
          <w:sz w:val="24"/>
          <w:szCs w:val="24"/>
        </w:rPr>
        <w:t>его создания,</w:t>
      </w:r>
      <w:r w:rsidRPr="00DB71A0">
        <w:rPr>
          <w:sz w:val="24"/>
          <w:szCs w:val="24"/>
        </w:rPr>
        <w:tab/>
        <w:t>стилистических особенностей,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содержательности,</w:t>
      </w:r>
      <w:r w:rsidRPr="00DB71A0">
        <w:rPr>
          <w:sz w:val="24"/>
          <w:szCs w:val="24"/>
        </w:rPr>
        <w:tab/>
        <w:t>взаимодействия</w:t>
      </w:r>
      <w:r w:rsidRPr="00DB71A0">
        <w:rPr>
          <w:sz w:val="24"/>
          <w:szCs w:val="24"/>
        </w:rPr>
        <w:tab/>
        <w:t>различных видов искусств,</w:t>
      </w:r>
      <w:r w:rsidR="00DB71A0">
        <w:rPr>
          <w:sz w:val="24"/>
          <w:szCs w:val="24"/>
        </w:rPr>
        <w:t xml:space="preserve"> </w:t>
      </w:r>
      <w:r w:rsidRPr="00DB71A0">
        <w:rPr>
          <w:sz w:val="24"/>
          <w:szCs w:val="24"/>
        </w:rPr>
        <w:t>художественных средств создания хореографических образов.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Формы подведения итогов реализации программы</w:t>
      </w:r>
      <w:r w:rsidRPr="00DB71A0">
        <w:rPr>
          <w:sz w:val="24"/>
          <w:szCs w:val="24"/>
        </w:rPr>
        <w:t>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в конце каждой учебной четверти рекомендуется проводить контрольные уроки;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форма и содержание контрольного урока определяется преподавателем;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форма и содержание контрольного урока по окончанию курса определяется преподавателями на методическом совещании в начале учебного года (тест, реферат, устный опрос, письменные задания, билеты);</w:t>
      </w:r>
    </w:p>
    <w:p w:rsidR="007C5168" w:rsidRPr="00DB71A0" w:rsidRDefault="007C5168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итоговый экзамен</w:t>
      </w:r>
    </w:p>
    <w:p w:rsidR="0014086D" w:rsidRPr="00DB71A0" w:rsidRDefault="006058D6" w:rsidP="0014086D">
      <w:pPr>
        <w:pStyle w:val="a8"/>
        <w:spacing w:line="360" w:lineRule="auto"/>
        <w:jc w:val="center"/>
        <w:rPr>
          <w:b/>
          <w:sz w:val="24"/>
          <w:szCs w:val="24"/>
        </w:rPr>
      </w:pPr>
      <w:r w:rsidRPr="00DB71A0">
        <w:rPr>
          <w:b/>
          <w:sz w:val="24"/>
          <w:szCs w:val="24"/>
          <w:lang w:val="en-US"/>
        </w:rPr>
        <w:t>I</w:t>
      </w:r>
      <w:r w:rsidRPr="00DB71A0">
        <w:rPr>
          <w:b/>
          <w:sz w:val="24"/>
          <w:szCs w:val="24"/>
        </w:rPr>
        <w:t xml:space="preserve">.  </w:t>
      </w:r>
      <w:r w:rsidR="0014086D" w:rsidRPr="00DB71A0">
        <w:rPr>
          <w:b/>
          <w:sz w:val="24"/>
          <w:szCs w:val="24"/>
        </w:rPr>
        <w:t>Учебно-тематический план.</w:t>
      </w:r>
    </w:p>
    <w:p w:rsidR="00E94A86" w:rsidRPr="00DB71A0" w:rsidRDefault="00E94A86" w:rsidP="0014086D">
      <w:pPr>
        <w:pStyle w:val="a8"/>
        <w:spacing w:line="360" w:lineRule="auto"/>
        <w:jc w:val="center"/>
        <w:rPr>
          <w:b/>
          <w:sz w:val="24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7753"/>
        <w:gridCol w:w="846"/>
      </w:tblGrid>
      <w:tr w:rsidR="006058D6" w:rsidRPr="00DB71A0" w:rsidTr="0014086D">
        <w:trPr>
          <w:jc w:val="center"/>
        </w:trPr>
        <w:tc>
          <w:tcPr>
            <w:tcW w:w="508" w:type="pct"/>
          </w:tcPr>
          <w:p w:rsidR="006058D6" w:rsidRPr="00DB71A0" w:rsidRDefault="006058D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№</w:t>
            </w:r>
          </w:p>
        </w:tc>
        <w:tc>
          <w:tcPr>
            <w:tcW w:w="4050" w:type="pct"/>
          </w:tcPr>
          <w:p w:rsidR="006058D6" w:rsidRPr="00DB71A0" w:rsidRDefault="006058D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442" w:type="pct"/>
          </w:tcPr>
          <w:p w:rsidR="006058D6" w:rsidRPr="00DB71A0" w:rsidRDefault="006058D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Кол-во часов</w:t>
            </w:r>
          </w:p>
        </w:tc>
      </w:tr>
      <w:tr w:rsidR="006058D6" w:rsidRPr="00DB71A0" w:rsidTr="0014086D">
        <w:trPr>
          <w:jc w:val="center"/>
        </w:trPr>
        <w:tc>
          <w:tcPr>
            <w:tcW w:w="508" w:type="pct"/>
          </w:tcPr>
          <w:p w:rsidR="006058D6" w:rsidRPr="00DB71A0" w:rsidRDefault="006058D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pct"/>
          </w:tcPr>
          <w:p w:rsidR="006058D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Введение</w:t>
            </w:r>
          </w:p>
        </w:tc>
        <w:tc>
          <w:tcPr>
            <w:tcW w:w="442" w:type="pct"/>
          </w:tcPr>
          <w:p w:rsidR="006058D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1</w:t>
            </w:r>
          </w:p>
        </w:tc>
      </w:tr>
      <w:tr w:rsidR="006058D6" w:rsidRPr="00DB71A0" w:rsidTr="0014086D">
        <w:trPr>
          <w:jc w:val="center"/>
        </w:trPr>
        <w:tc>
          <w:tcPr>
            <w:tcW w:w="508" w:type="pct"/>
          </w:tcPr>
          <w:p w:rsidR="006058D6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1</w:t>
            </w:r>
          </w:p>
        </w:tc>
        <w:tc>
          <w:tcPr>
            <w:tcW w:w="4050" w:type="pct"/>
          </w:tcPr>
          <w:p w:rsidR="006058D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Хореография как вид искусства</w:t>
            </w:r>
          </w:p>
        </w:tc>
        <w:tc>
          <w:tcPr>
            <w:tcW w:w="442" w:type="pct"/>
          </w:tcPr>
          <w:p w:rsidR="006058D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4</w:t>
            </w: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1.1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B71A0">
              <w:rPr>
                <w:sz w:val="24"/>
                <w:szCs w:val="24"/>
                <w:lang w:val="ru-RU"/>
              </w:rPr>
              <w:t>Выразительный язык танца, его особенности. Музыкально-хореографический образ. Исполнительские средства выразительности.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1.2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Виды и жанры хореографии.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02E6" w:rsidRPr="00DB71A0" w:rsidTr="0014086D">
        <w:trPr>
          <w:jc w:val="center"/>
        </w:trPr>
        <w:tc>
          <w:tcPr>
            <w:tcW w:w="508" w:type="pct"/>
          </w:tcPr>
          <w:p w:rsidR="006302E6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2</w:t>
            </w:r>
          </w:p>
        </w:tc>
        <w:tc>
          <w:tcPr>
            <w:tcW w:w="4050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Народный танец</w:t>
            </w:r>
          </w:p>
        </w:tc>
        <w:tc>
          <w:tcPr>
            <w:tcW w:w="442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9</w:t>
            </w: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2.1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  <w:lang w:val="ru-RU"/>
              </w:rPr>
              <w:t xml:space="preserve">Тесная связь народного танца с музыкой, песней, бытом, обычаями культурой народа. </w:t>
            </w:r>
            <w:r w:rsidRPr="00DB71A0">
              <w:rPr>
                <w:sz w:val="24"/>
                <w:szCs w:val="24"/>
              </w:rPr>
              <w:t>Первобытные пляски.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2.2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Профессиональные ансамбли  народного танца.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02E6" w:rsidRPr="00DB71A0" w:rsidTr="0014086D">
        <w:trPr>
          <w:jc w:val="center"/>
        </w:trPr>
        <w:tc>
          <w:tcPr>
            <w:tcW w:w="508" w:type="pct"/>
          </w:tcPr>
          <w:p w:rsidR="006302E6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3</w:t>
            </w:r>
          </w:p>
        </w:tc>
        <w:tc>
          <w:tcPr>
            <w:tcW w:w="4050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B71A0">
              <w:rPr>
                <w:sz w:val="24"/>
                <w:szCs w:val="24"/>
                <w:lang w:val="ru-RU"/>
              </w:rPr>
              <w:t>Балет как вид театрального искусства</w:t>
            </w:r>
          </w:p>
        </w:tc>
        <w:tc>
          <w:tcPr>
            <w:tcW w:w="442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17</w:t>
            </w: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3.1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  <w:lang w:val="ru-RU"/>
              </w:rPr>
              <w:t xml:space="preserve">Синтез различных видов искусств в балете. </w:t>
            </w:r>
            <w:r w:rsidRPr="00DB71A0">
              <w:rPr>
                <w:sz w:val="24"/>
                <w:szCs w:val="24"/>
              </w:rPr>
              <w:t>Создание балетного спектакля.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3.2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B71A0">
              <w:rPr>
                <w:sz w:val="24"/>
                <w:szCs w:val="24"/>
                <w:lang w:val="ru-RU"/>
              </w:rPr>
              <w:t xml:space="preserve">Народные истоки сценической хореографии. Зарождение балетного </w:t>
            </w:r>
            <w:r w:rsidRPr="00DB71A0">
              <w:rPr>
                <w:sz w:val="24"/>
                <w:szCs w:val="24"/>
                <w:lang w:val="ru-RU"/>
              </w:rPr>
              <w:lastRenderedPageBreak/>
              <w:t>театра. Оперы-балеты Ж.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</w:t>
            </w:r>
            <w:r w:rsidRPr="00DB71A0">
              <w:rPr>
                <w:sz w:val="24"/>
                <w:szCs w:val="24"/>
                <w:lang w:val="ru-RU"/>
              </w:rPr>
              <w:t>Б.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</w:t>
            </w:r>
            <w:r w:rsidRPr="00DB71A0">
              <w:rPr>
                <w:sz w:val="24"/>
                <w:szCs w:val="24"/>
                <w:lang w:val="ru-RU"/>
              </w:rPr>
              <w:t>Люлли, комедии-балеты  Ж.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</w:t>
            </w:r>
            <w:r w:rsidRPr="00DB71A0">
              <w:rPr>
                <w:sz w:val="24"/>
                <w:szCs w:val="24"/>
                <w:lang w:val="ru-RU"/>
              </w:rPr>
              <w:t>Б.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Мольера,</w:t>
            </w:r>
            <w:r w:rsidRPr="00DB71A0">
              <w:rPr>
                <w:sz w:val="24"/>
                <w:szCs w:val="24"/>
                <w:lang w:val="ru-RU"/>
              </w:rPr>
              <w:t xml:space="preserve"> реформатор балетного театра Ж.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</w:t>
            </w:r>
            <w:r w:rsidRPr="00DB71A0">
              <w:rPr>
                <w:sz w:val="24"/>
                <w:szCs w:val="24"/>
                <w:lang w:val="ru-RU"/>
              </w:rPr>
              <w:t>Ж.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</w:t>
            </w:r>
            <w:r w:rsidRPr="00DB71A0">
              <w:rPr>
                <w:sz w:val="24"/>
                <w:szCs w:val="24"/>
                <w:lang w:val="ru-RU"/>
              </w:rPr>
              <w:t>Новер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050" w:type="pct"/>
          </w:tcPr>
          <w:p w:rsidR="006F3473" w:rsidRPr="00DB71A0" w:rsidRDefault="00702F5B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B71A0">
              <w:rPr>
                <w:sz w:val="24"/>
                <w:szCs w:val="24"/>
                <w:lang w:val="ru-RU"/>
              </w:rPr>
              <w:t>Романтический балет и его представители: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02E6" w:rsidRPr="00DB71A0" w:rsidTr="0014086D">
        <w:trPr>
          <w:jc w:val="center"/>
        </w:trPr>
        <w:tc>
          <w:tcPr>
            <w:tcW w:w="508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50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Контрольные уроки</w:t>
            </w:r>
          </w:p>
        </w:tc>
        <w:tc>
          <w:tcPr>
            <w:tcW w:w="442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4</w:t>
            </w:r>
          </w:p>
        </w:tc>
      </w:tr>
      <w:tr w:rsidR="006302E6" w:rsidRPr="00DB71A0" w:rsidTr="0014086D">
        <w:trPr>
          <w:jc w:val="center"/>
        </w:trPr>
        <w:tc>
          <w:tcPr>
            <w:tcW w:w="4558" w:type="pct"/>
            <w:gridSpan w:val="2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Итого:</w:t>
            </w:r>
          </w:p>
        </w:tc>
        <w:tc>
          <w:tcPr>
            <w:tcW w:w="442" w:type="pct"/>
          </w:tcPr>
          <w:p w:rsidR="0014086D" w:rsidRPr="00DB71A0" w:rsidRDefault="0014086D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14086D" w:rsidRDefault="0014086D" w:rsidP="0014086D">
      <w:pPr>
        <w:pStyle w:val="a8"/>
        <w:spacing w:line="360" w:lineRule="auto"/>
        <w:jc w:val="center"/>
        <w:rPr>
          <w:b/>
          <w:sz w:val="24"/>
          <w:szCs w:val="24"/>
          <w:lang w:val="en-US"/>
        </w:rPr>
      </w:pPr>
    </w:p>
    <w:p w:rsidR="0014086D" w:rsidRPr="00DB71A0" w:rsidRDefault="0014086D" w:rsidP="0014086D">
      <w:pPr>
        <w:pStyle w:val="a8"/>
        <w:spacing w:line="360" w:lineRule="auto"/>
        <w:jc w:val="center"/>
        <w:rPr>
          <w:sz w:val="24"/>
          <w:szCs w:val="24"/>
        </w:rPr>
      </w:pPr>
      <w:r w:rsidRPr="00DB71A0">
        <w:rPr>
          <w:b/>
          <w:sz w:val="24"/>
          <w:szCs w:val="24"/>
          <w:lang w:val="en-US"/>
        </w:rPr>
        <w:t>II</w:t>
      </w:r>
      <w:r w:rsidRPr="00DB71A0">
        <w:rPr>
          <w:b/>
          <w:sz w:val="24"/>
          <w:szCs w:val="24"/>
        </w:rPr>
        <w:t>.Содержание учебного предмета</w:t>
      </w:r>
    </w:p>
    <w:p w:rsidR="003F0109" w:rsidRPr="0014086D" w:rsidRDefault="0014086D" w:rsidP="0014086D">
      <w:pPr>
        <w:pStyle w:val="a8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Пятый</w:t>
      </w:r>
      <w:r w:rsidRPr="00DB71A0">
        <w:rPr>
          <w:b/>
          <w:sz w:val="24"/>
          <w:szCs w:val="24"/>
        </w:rPr>
        <w:t xml:space="preserve"> класс.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Раздел 1. Хореография как вид искусства</w:t>
      </w:r>
      <w:r w:rsidRPr="00DB71A0">
        <w:rPr>
          <w:sz w:val="24"/>
          <w:szCs w:val="24"/>
        </w:rPr>
        <w:t>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1.</w:t>
      </w:r>
      <w:r w:rsidR="008101DD" w:rsidRPr="00DB71A0">
        <w:rPr>
          <w:b/>
          <w:sz w:val="24"/>
          <w:szCs w:val="24"/>
        </w:rPr>
        <w:t>1.</w:t>
      </w:r>
      <w:r w:rsidR="008101DD" w:rsidRPr="00DB71A0">
        <w:rPr>
          <w:sz w:val="24"/>
          <w:szCs w:val="24"/>
        </w:rPr>
        <w:t xml:space="preserve"> </w:t>
      </w:r>
      <w:r w:rsidRPr="00DB71A0">
        <w:rPr>
          <w:sz w:val="24"/>
          <w:szCs w:val="24"/>
        </w:rPr>
        <w:t>Выразительный язык танца, его особенности. Музыкально-хореографический образ. Исполнительские средства выразительности.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 xml:space="preserve">Балет, как часть национальной культуры. Хореография как вид искусства. Ее спецефические особенности и выразительные средства. Условная природа балета. Связь искусства хореографии с другими видами искусства. Исполнительские средства выразительности: позы, жесты, мимика, танцевальная лексика, рисунок танца. 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1.2.</w:t>
      </w:r>
      <w:r w:rsidRPr="00DB71A0">
        <w:rPr>
          <w:sz w:val="24"/>
          <w:szCs w:val="24"/>
        </w:rPr>
        <w:t xml:space="preserve"> Виды и жанры хореографии.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Общие понятия вида, жанра. Классический танец, народный танец, исторический танец, бальный танец, современный танец, спортивный танец.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Раздел 2. Народный танец</w:t>
      </w:r>
      <w:r w:rsidRPr="00DB71A0">
        <w:rPr>
          <w:sz w:val="24"/>
          <w:szCs w:val="24"/>
        </w:rPr>
        <w:t>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2.1.</w:t>
      </w:r>
      <w:r w:rsidRPr="00DB71A0">
        <w:rPr>
          <w:sz w:val="24"/>
          <w:szCs w:val="24"/>
        </w:rPr>
        <w:t xml:space="preserve"> Тесная связь народного танца с музыкой, песней, бытом, обычаями культурой народа. Первобытные пляски.</w:t>
      </w:r>
    </w:p>
    <w:p w:rsidR="006302E6" w:rsidRPr="00DB71A0" w:rsidRDefault="001007E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Связь первобытного искусства с трудовой деятельностью человека. Синкретический характер искусства: тесная взаимосвязь пения, танца, п</w:t>
      </w:r>
      <w:r w:rsidR="008101DD" w:rsidRPr="00DB71A0">
        <w:rPr>
          <w:sz w:val="24"/>
          <w:szCs w:val="24"/>
        </w:rPr>
        <w:t>антомимной игры. Отражение в танце</w:t>
      </w:r>
      <w:r w:rsidRPr="00DB71A0">
        <w:rPr>
          <w:sz w:val="24"/>
          <w:szCs w:val="24"/>
        </w:rPr>
        <w:t xml:space="preserve"> явлений природы. Большое воспитательное и </w:t>
      </w:r>
      <w:r w:rsidR="008101DD" w:rsidRPr="00DB71A0">
        <w:rPr>
          <w:sz w:val="24"/>
          <w:szCs w:val="24"/>
        </w:rPr>
        <w:t>организующее значение танца в жизни первобытного общества.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2.2.</w:t>
      </w:r>
      <w:r w:rsidRPr="00DB71A0">
        <w:rPr>
          <w:sz w:val="24"/>
          <w:szCs w:val="24"/>
        </w:rPr>
        <w:t xml:space="preserve"> Профессиональные ансамбли  народного танца.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Организация в 1937 году Ансамбля народного танца под руководством И.Моисеева.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Ансамбль народного танца под руководством П.Вирского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Включение танцевальной группы в состав Государственного хора имени М.Пятницкого под руководством Т.Устиновой и В.Хватова (1938)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 xml:space="preserve">Н.Надеждина – организатор и художественный руководитель ансамбля «Березка» 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Организация при ЦДКА в 1929 году ансамбля, реорганизованного в 1935 г. в Центральный ансамбль песни и пляски Красной Армии.</w:t>
      </w:r>
    </w:p>
    <w:p w:rsidR="006302E6" w:rsidRPr="00DB71A0" w:rsidRDefault="008101DD" w:rsidP="00DB71A0">
      <w:pPr>
        <w:pStyle w:val="a8"/>
        <w:spacing w:line="360" w:lineRule="auto"/>
        <w:jc w:val="both"/>
        <w:rPr>
          <w:b/>
          <w:sz w:val="24"/>
          <w:szCs w:val="24"/>
        </w:rPr>
      </w:pPr>
      <w:r w:rsidRPr="00DB71A0">
        <w:rPr>
          <w:b/>
          <w:sz w:val="24"/>
          <w:szCs w:val="24"/>
        </w:rPr>
        <w:t>Раздел 3. Балет как вид театрального искусства.</w:t>
      </w:r>
    </w:p>
    <w:p w:rsidR="008101DD" w:rsidRPr="00DB71A0" w:rsidRDefault="006F3473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 xml:space="preserve">3.1. </w:t>
      </w:r>
      <w:r w:rsidRPr="00DB71A0">
        <w:rPr>
          <w:sz w:val="24"/>
          <w:szCs w:val="24"/>
        </w:rPr>
        <w:t>С</w:t>
      </w:r>
      <w:r w:rsidR="008101DD" w:rsidRPr="00DB71A0">
        <w:rPr>
          <w:sz w:val="24"/>
          <w:szCs w:val="24"/>
        </w:rPr>
        <w:t>интез различных видов искусств в балете. Создание балетного спектакля.</w:t>
      </w:r>
    </w:p>
    <w:p w:rsidR="008101DD" w:rsidRPr="00DB71A0" w:rsidRDefault="000907C9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lastRenderedPageBreak/>
        <w:t xml:space="preserve">        </w:t>
      </w:r>
      <w:r w:rsidR="008101DD" w:rsidRPr="00DB71A0">
        <w:rPr>
          <w:sz w:val="24"/>
          <w:szCs w:val="24"/>
        </w:rPr>
        <w:t>Роль и взаимное влияние различных видов искусств – музыкального искусства, хореографического искусства, живописного искусства, литературы и др. – в создании балета.</w:t>
      </w:r>
    </w:p>
    <w:p w:rsidR="008101DD" w:rsidRPr="00DB71A0" w:rsidRDefault="000907C9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      </w:t>
      </w:r>
      <w:r w:rsidR="008101DD" w:rsidRPr="00DB71A0">
        <w:rPr>
          <w:sz w:val="24"/>
          <w:szCs w:val="24"/>
        </w:rPr>
        <w:t>Значение литературного первоисточника. Роль либреттиста, композитора, хореографа, исполнителя в создании балетного спектакля.</w:t>
      </w:r>
    </w:p>
    <w:p w:rsidR="008101DD" w:rsidRPr="00DB71A0" w:rsidRDefault="006F3473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 xml:space="preserve">3.2. </w:t>
      </w:r>
      <w:r w:rsidRPr="00DB71A0">
        <w:rPr>
          <w:sz w:val="24"/>
          <w:szCs w:val="24"/>
        </w:rPr>
        <w:t>Н</w:t>
      </w:r>
      <w:r w:rsidR="008101DD" w:rsidRPr="00DB71A0">
        <w:rPr>
          <w:sz w:val="24"/>
          <w:szCs w:val="24"/>
        </w:rPr>
        <w:t>ародные истоки сценической хореографии</w:t>
      </w:r>
      <w:r w:rsidRPr="00DB71A0">
        <w:rPr>
          <w:b/>
          <w:sz w:val="24"/>
          <w:szCs w:val="24"/>
        </w:rPr>
        <w:t>.</w:t>
      </w:r>
      <w:r w:rsidRPr="00DB71A0">
        <w:rPr>
          <w:sz w:val="24"/>
          <w:szCs w:val="24"/>
        </w:rPr>
        <w:t xml:space="preserve"> Зарождение балетного театра. Оперы-балеты Ж.Б.Люлли, комедии-балеты  Ж.Б.Мольера. реформатор балетного театра Ж.Ж.Новер.</w:t>
      </w:r>
    </w:p>
    <w:p w:rsidR="006F3473" w:rsidRPr="00DB71A0" w:rsidRDefault="006F3473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Возникновение балетного искусства во Франции (</w:t>
      </w:r>
      <w:r w:rsidRPr="00DB71A0">
        <w:rPr>
          <w:sz w:val="24"/>
          <w:szCs w:val="24"/>
          <w:lang w:val="en-US"/>
        </w:rPr>
        <w:t>XIII</w:t>
      </w:r>
      <w:r w:rsidRPr="00DB71A0">
        <w:rPr>
          <w:sz w:val="24"/>
          <w:szCs w:val="24"/>
        </w:rPr>
        <w:t>-</w:t>
      </w:r>
      <w:r w:rsidRPr="00DB71A0">
        <w:rPr>
          <w:sz w:val="24"/>
          <w:szCs w:val="24"/>
          <w:lang w:val="en-US"/>
        </w:rPr>
        <w:t>XIV</w:t>
      </w:r>
      <w:r w:rsidRPr="00DB71A0">
        <w:rPr>
          <w:sz w:val="24"/>
          <w:szCs w:val="24"/>
        </w:rPr>
        <w:t xml:space="preserve"> века). Фольклорная основа народных и придворных танцевальных форм. Основание Королевской академии танца. Близость форм бытового придворного и сценического танца. </w:t>
      </w:r>
    </w:p>
    <w:p w:rsidR="006F3473" w:rsidRPr="00DB71A0" w:rsidRDefault="00226D97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     Жан Батист Люли – композитор определивший стиль  французской придворной оперы в </w:t>
      </w:r>
      <w:r w:rsidR="00D52F52" w:rsidRPr="00DB71A0">
        <w:rPr>
          <w:sz w:val="24"/>
          <w:szCs w:val="24"/>
          <w:lang w:val="en-US"/>
        </w:rPr>
        <w:t>XVII</w:t>
      </w:r>
      <w:r w:rsidR="00FE55E3" w:rsidRPr="00DB71A0">
        <w:rPr>
          <w:sz w:val="24"/>
          <w:szCs w:val="24"/>
        </w:rPr>
        <w:t>веке.</w:t>
      </w:r>
      <w:r w:rsidR="00D52F52" w:rsidRPr="00DB71A0">
        <w:rPr>
          <w:sz w:val="24"/>
          <w:szCs w:val="24"/>
        </w:rPr>
        <w:t xml:space="preserve"> Создание многочисленных образцов танцевальной музыки;  балетные сцены в операх Ж.Б. Люлли, музыка для балетов – комедий Ж.Б. Мольера.</w:t>
      </w:r>
    </w:p>
    <w:p w:rsidR="00D52F52" w:rsidRPr="00DB71A0" w:rsidRDefault="00D52F52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Жан Жорж Новер (</w:t>
      </w:r>
      <w:r w:rsidRPr="00DB71A0">
        <w:rPr>
          <w:sz w:val="24"/>
          <w:szCs w:val="24"/>
          <w:lang w:val="en-US"/>
        </w:rPr>
        <w:t>XVIII</w:t>
      </w:r>
      <w:r w:rsidRPr="00DB71A0">
        <w:rPr>
          <w:sz w:val="24"/>
          <w:szCs w:val="24"/>
        </w:rPr>
        <w:t xml:space="preserve"> век). Обоснование Ж.Ж. Новером самостоятельности балетного театра, его отделения от оперы и драмы. «Письма о танце». Создание сюжетного балета-пьесы, костюмов исполнителей. Особенности действенного танца, как главного выразительного средства балета. Основные этапы творческой биографии Ж. Новера (общие сведенья).</w:t>
      </w:r>
    </w:p>
    <w:p w:rsidR="00D52F52" w:rsidRPr="00DB71A0" w:rsidRDefault="00D52F52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Ученик  Новера -Жан Доберваль – и его тбалет «Тщетная предосторожность»</w:t>
      </w:r>
    </w:p>
    <w:p w:rsidR="006F3473" w:rsidRPr="00DB71A0" w:rsidRDefault="00D52F52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(музыка неизвестного композитора).</w:t>
      </w:r>
    </w:p>
    <w:p w:rsidR="00D52F52" w:rsidRPr="00DB71A0" w:rsidRDefault="00D52F52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3.3.</w:t>
      </w:r>
      <w:r w:rsidRPr="00DB71A0">
        <w:rPr>
          <w:sz w:val="24"/>
          <w:szCs w:val="24"/>
        </w:rPr>
        <w:t xml:space="preserve"> Романтический балет и его представители: М. Салле, М. Камарго, Ф.Эльслер, Ж.Перро и др. Балеты  «Сильфида», «Жизель», «Эсмеральда».</w:t>
      </w:r>
    </w:p>
    <w:p w:rsidR="00702F5B" w:rsidRPr="00DB71A0" w:rsidRDefault="00D52F52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Романтизм – художественное направление в искусстве конца</w:t>
      </w:r>
      <w:r w:rsidR="00702F5B" w:rsidRPr="00DB71A0">
        <w:rPr>
          <w:sz w:val="24"/>
          <w:szCs w:val="24"/>
        </w:rPr>
        <w:t xml:space="preserve"> </w:t>
      </w:r>
      <w:r w:rsidR="00702F5B" w:rsidRPr="00DB71A0">
        <w:rPr>
          <w:sz w:val="24"/>
          <w:szCs w:val="24"/>
          <w:lang w:val="en-US"/>
        </w:rPr>
        <w:t>XVIII</w:t>
      </w:r>
      <w:r w:rsidR="00702F5B" w:rsidRPr="00DB71A0">
        <w:rPr>
          <w:sz w:val="24"/>
          <w:szCs w:val="24"/>
        </w:rPr>
        <w:t xml:space="preserve"> – первой половине </w:t>
      </w:r>
      <w:r w:rsidR="00702F5B" w:rsidRPr="00DB71A0">
        <w:rPr>
          <w:sz w:val="24"/>
          <w:szCs w:val="24"/>
          <w:lang w:val="en-US"/>
        </w:rPr>
        <w:t>XIX</w:t>
      </w:r>
      <w:r w:rsidR="00702F5B" w:rsidRPr="00DB71A0">
        <w:rPr>
          <w:sz w:val="24"/>
          <w:szCs w:val="24"/>
        </w:rPr>
        <w:t xml:space="preserve"> в. Общая характеристика романтизма.</w:t>
      </w:r>
    </w:p>
    <w:p w:rsidR="00702F5B" w:rsidRPr="00DB71A0" w:rsidRDefault="00702F5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Мари Сале и Мари Камарго – краткая характеристика творчества. </w:t>
      </w:r>
    </w:p>
    <w:p w:rsidR="00702F5B" w:rsidRPr="00DB71A0" w:rsidRDefault="00702F5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Фанни Эльслер - </w:t>
      </w:r>
      <w:r w:rsidR="00D52F52" w:rsidRPr="00DB71A0">
        <w:rPr>
          <w:sz w:val="24"/>
          <w:szCs w:val="24"/>
        </w:rPr>
        <w:t xml:space="preserve"> </w:t>
      </w:r>
      <w:r w:rsidRPr="00DB71A0">
        <w:rPr>
          <w:sz w:val="24"/>
          <w:szCs w:val="24"/>
        </w:rPr>
        <w:t xml:space="preserve">краткая характеристика творчества. </w:t>
      </w:r>
    </w:p>
    <w:p w:rsidR="00702F5B" w:rsidRPr="00DB71A0" w:rsidRDefault="00702F5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Жюль Жозеф Перро - краткая характеристика творчества. Социальные демократические мотивы в его творчестве, связь с современной литературой. Четкая драматургическая основа его спектаклей, создание ярких образов героев, их психологическая глубина, многоплановость. Мастерство в построении массовых сцен.</w:t>
      </w:r>
    </w:p>
    <w:p w:rsidR="00702F5B" w:rsidRPr="00DB71A0" w:rsidRDefault="00702F5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Балет Х. Левеншелля «Сильфида», Гибель идеальной мечты: в столкновении с реальной действительностью – основная идея балета. Краткое содержание балета. </w:t>
      </w:r>
    </w:p>
    <w:p w:rsidR="00702F5B" w:rsidRPr="00DB71A0" w:rsidRDefault="00702F5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Краткая характеристика балета.</w:t>
      </w:r>
    </w:p>
    <w:p w:rsidR="00702F5B" w:rsidRPr="00DB71A0" w:rsidRDefault="00702F5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Балет Ч. Пуньи «Эсмеральда». Краткая характеристика спектакля.</w:t>
      </w:r>
    </w:p>
    <w:p w:rsidR="00702F5B" w:rsidRPr="00DB71A0" w:rsidRDefault="00702F5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lastRenderedPageBreak/>
        <w:t>Выразительные средства романтического балета, его влияние на дальнейшее развитие мировой хореографии.</w:t>
      </w:r>
    </w:p>
    <w:p w:rsidR="003E2C47" w:rsidRPr="0014086D" w:rsidRDefault="008F4F87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В программу включен просмотр видеоматериала: балет «Лебединое озеро», балет «Щелкунчик», «Раймонда», фильм-балет «Ромео и Джульетта», фильм- балет «Анюта», фильм-балет «Чаплиниана», сказка-балет «Конек-Горбунок» и многие другие балетные спектакли.</w:t>
      </w:r>
    </w:p>
    <w:p w:rsidR="0014086D" w:rsidRPr="0014086D" w:rsidRDefault="0014086D" w:rsidP="0014086D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en-US"/>
        </w:rPr>
        <w:t>III</w:t>
      </w:r>
      <w:r w:rsidRPr="0014086D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>. Требования к уровню подготовки обучающихся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Результатом освоения программы учебного предмета «</w:t>
      </w: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Беседы </w:t>
      </w:r>
      <w:r w:rsidR="00CE41CB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искусстве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» является формирование следующих знаний, умений, навыков: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балетной терминологии;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средств создания образа в хореографии;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основных этапов развития хореографического искусства;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основных отличительных особенностей хореографического искусства различных  исторических эпох;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образцов классического наследия балетного репертуара;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основных этапов становления и развития русского балета;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имен выдающихся представителей балета и творческого наследия хореографического искусства.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>IV. Формы и методы контроля, системы оценок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Текущий контроль знаний может проходить в следующих формах: 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– контрольная работа;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– устный опрос;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– письменная работа;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– тестирование;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– олимпиада.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В выпускном 5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 классе обучающиеся сдают выпускной экзамен, который проходит в виде устного опроса, защиты реферата по выбранной теме, тестирования.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По завершении изучения учебного предмета обучающимся выставляется оценка, которая заносится в свидетельство об окончании школы.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lastRenderedPageBreak/>
        <w:t>и навыки.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На контрольном уроке или экзамене выставляется оценка по пятибалльной шкале: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2"/>
      </w:tblGrid>
      <w:tr w:rsidR="0014086D" w:rsidRPr="0014086D" w:rsidTr="001408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Критерии оценивания ответов</w:t>
            </w:r>
          </w:p>
        </w:tc>
      </w:tr>
      <w:tr w:rsidR="0014086D" w:rsidRPr="0014086D" w:rsidTr="001408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 («отлично»)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en-US"/>
              </w:rPr>
              <w:t>Полный ответ, отвечающий всем требованиям на данном этапе обучения</w:t>
            </w:r>
          </w:p>
        </w:tc>
      </w:tr>
      <w:tr w:rsidR="0014086D" w:rsidRPr="0014086D" w:rsidTr="001408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 («хорошо»)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en-US"/>
              </w:rPr>
              <w:t>Отметка отражает достаточно полный ответ с небольшими недочетами</w:t>
            </w:r>
          </w:p>
        </w:tc>
      </w:tr>
      <w:tr w:rsidR="0014086D" w:rsidRPr="0014086D" w:rsidTr="001408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 («удовлетворительно»)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en-US"/>
              </w:rPr>
              <w:t>Ответ с большим количеством недочетов, а именно: не раскрыта тема, не сформировано умение свободно излагать свою мысль и т.д.</w:t>
            </w:r>
          </w:p>
        </w:tc>
      </w:tr>
      <w:tr w:rsidR="0014086D" w:rsidRPr="0014086D" w:rsidTr="001408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 («неудовлетворительно»)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en-US"/>
              </w:rPr>
              <w:t>Целый 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</w:tbl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en-US"/>
        </w:rPr>
      </w:pP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профессионального образования в области хореографического искусства.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>V. Методическое обеспечение учебного процесса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Изучение предмета ведется в соответствии с учебным планом. Преподавателю,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обучающихся, количество учеников в группе, возрастные особенности обучающихся.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При изучении предмета следует широко использовать знания обучающихся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требует от преподавателя знания программ смежных предметов. В результате творческого контакта преподавателей удается избежать ненужного дублирования, добиться рационального использования учебного времени.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Обучающиеся должны знакомиться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lastRenderedPageBreak/>
        <w:t>создания балетных спектаклей. Следует регулярно знакомить обучающихся с современной литературой о балете, журнальными и газетными статьями на тему о хореографическом искусстве, с рецензиями на балетные постановки. Рекомендуется организовывать посещение музеев, выставок, просмотр фильмов-балетов.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Методика преподавания предмета должна ориентироваться на диалогический метод обучения. Необходимо создавать условия для активизации творческих возможностей обучающихся: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Цель самостоятельной работы: формирование у обучающегося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Как форма учебной работы, самостоятельная работа призвана выполнять несколько функций:</w:t>
      </w:r>
    </w:p>
    <w:p w:rsidR="0014086D" w:rsidRPr="0014086D" w:rsidRDefault="0014086D" w:rsidP="0014086D">
      <w:pPr>
        <w:widowControl w:val="0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образовательную (систематизация и закрепление знаний, обучающихся);</w:t>
      </w:r>
    </w:p>
    <w:p w:rsidR="0014086D" w:rsidRPr="0014086D" w:rsidRDefault="0014086D" w:rsidP="0014086D">
      <w:pPr>
        <w:widowControl w:val="0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развивающую (развитие познавательных возможностей, обучающихся – их внимания, памяти, мышления, речи, формирование умения самостоятельно добывать знания из различных источников);</w:t>
      </w:r>
    </w:p>
    <w:p w:rsidR="0014086D" w:rsidRPr="0014086D" w:rsidRDefault="0014086D" w:rsidP="0014086D">
      <w:pPr>
        <w:widowControl w:val="0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воспитательную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личности, честности, трудолюбия, требовательности к себе, самостоятельности и др.).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Объем самостоятельной работы составляет 1 час в неделю.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Самостоятельные занятия должны быть регулярными и систематическими. Выполнение обучающимся домашнего задания контролируется преподавателем и обеспечивается учебниками, учебно-методическими изданиями, конспектами лекций, аудио- и видеоматериалами в соответствии с программными требованиями по предмету.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Виды внеаудиторной (самостоятельной) работы:</w:t>
      </w:r>
    </w:p>
    <w:p w:rsidR="0014086D" w:rsidRPr="0014086D" w:rsidRDefault="0014086D" w:rsidP="0014086D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выполнение домашнего задания;</w:t>
      </w:r>
    </w:p>
    <w:p w:rsidR="0014086D" w:rsidRPr="0014086D" w:rsidRDefault="0014086D" w:rsidP="0014086D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подготовка докладов, рефератов;</w:t>
      </w:r>
    </w:p>
    <w:p w:rsidR="0014086D" w:rsidRPr="0014086D" w:rsidRDefault="0014086D" w:rsidP="0014086D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посещение учреждений культуры (филармоний, театров, концертных залов и др.).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</w:p>
    <w:p w:rsidR="0014086D" w:rsidRDefault="008F4F87" w:rsidP="0014086D">
      <w:pPr>
        <w:pStyle w:val="a8"/>
        <w:spacing w:line="360" w:lineRule="auto"/>
        <w:jc w:val="center"/>
        <w:rPr>
          <w:b/>
          <w:sz w:val="24"/>
          <w:szCs w:val="24"/>
        </w:rPr>
      </w:pPr>
      <w:r w:rsidRPr="00DB71A0">
        <w:rPr>
          <w:b/>
          <w:sz w:val="24"/>
          <w:szCs w:val="24"/>
        </w:rPr>
        <w:lastRenderedPageBreak/>
        <w:t>Список литерат</w:t>
      </w:r>
      <w:r w:rsidR="0014086D">
        <w:rPr>
          <w:b/>
          <w:sz w:val="24"/>
          <w:szCs w:val="24"/>
        </w:rPr>
        <w:t>уры</w:t>
      </w:r>
    </w:p>
    <w:p w:rsidR="0014086D" w:rsidRDefault="0014086D" w:rsidP="0014086D">
      <w:pPr>
        <w:pStyle w:val="a8"/>
        <w:tabs>
          <w:tab w:val="left" w:pos="284"/>
          <w:tab w:val="left" w:pos="426"/>
          <w:tab w:val="left" w:pos="709"/>
        </w:tabs>
        <w:spacing w:line="360" w:lineRule="auto"/>
        <w:jc w:val="center"/>
        <w:rPr>
          <w:b/>
          <w:sz w:val="24"/>
          <w:szCs w:val="24"/>
        </w:rPr>
      </w:pPr>
    </w:p>
    <w:p w:rsidR="008F4F87" w:rsidRPr="00DB71A0" w:rsidRDefault="008F4F87" w:rsidP="0014086D">
      <w:pPr>
        <w:pStyle w:val="a8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Балет. Энциклопедия. - М.: Советская энциклопедия, 1981.</w:t>
      </w:r>
    </w:p>
    <w:p w:rsidR="008F4F87" w:rsidRPr="00DB71A0" w:rsidRDefault="008F4F87" w:rsidP="0014086D">
      <w:pPr>
        <w:pStyle w:val="a8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142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Красовская В. Русский балетный театр. - Издательство «Искусство» 1963.</w:t>
      </w:r>
    </w:p>
    <w:p w:rsidR="008F4F87" w:rsidRPr="00DB71A0" w:rsidRDefault="008F4F87" w:rsidP="0014086D">
      <w:pPr>
        <w:pStyle w:val="a8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Слонимский Ю. Советский балет. - Издательство «Искусство» 1950.</w:t>
      </w:r>
    </w:p>
    <w:p w:rsidR="008F4F87" w:rsidRPr="00DB71A0" w:rsidRDefault="008F4F87" w:rsidP="0014086D">
      <w:pPr>
        <w:pStyle w:val="a8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Пуртова Т.В., Беликова А.Н., Кветная О.В. Учите детей танцевать - М.: Гуманитарный издательский центр ВЛАДОС, 2003.</w:t>
      </w:r>
    </w:p>
    <w:p w:rsidR="00C516F7" w:rsidRPr="00DB71A0" w:rsidRDefault="00C516F7" w:rsidP="0014086D">
      <w:pPr>
        <w:pStyle w:val="a8"/>
        <w:tabs>
          <w:tab w:val="left" w:pos="284"/>
          <w:tab w:val="left" w:pos="426"/>
          <w:tab w:val="left" w:pos="709"/>
        </w:tabs>
        <w:spacing w:line="360" w:lineRule="auto"/>
        <w:jc w:val="both"/>
        <w:rPr>
          <w:sz w:val="24"/>
          <w:szCs w:val="24"/>
        </w:rPr>
      </w:pPr>
    </w:p>
    <w:sectPr w:rsidR="00C516F7" w:rsidRPr="00DB71A0" w:rsidSect="003F01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18" w:rsidRDefault="00845118" w:rsidP="003F0109">
      <w:pPr>
        <w:spacing w:after="0" w:line="240" w:lineRule="auto"/>
      </w:pPr>
      <w:r>
        <w:separator/>
      </w:r>
    </w:p>
  </w:endnote>
  <w:endnote w:type="continuationSeparator" w:id="0">
    <w:p w:rsidR="00845118" w:rsidRDefault="00845118" w:rsidP="003F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721002"/>
      <w:docPartObj>
        <w:docPartGallery w:val="Page Numbers (Bottom of Page)"/>
        <w:docPartUnique/>
      </w:docPartObj>
    </w:sdtPr>
    <w:sdtEndPr/>
    <w:sdtContent>
      <w:p w:rsidR="003F0109" w:rsidRDefault="003F01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F2">
          <w:rPr>
            <w:noProof/>
          </w:rPr>
          <w:t>3</w:t>
        </w:r>
        <w:r>
          <w:fldChar w:fldCharType="end"/>
        </w:r>
      </w:p>
    </w:sdtContent>
  </w:sdt>
  <w:p w:rsidR="003F0109" w:rsidRDefault="003F01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18" w:rsidRDefault="00845118" w:rsidP="003F0109">
      <w:pPr>
        <w:spacing w:after="0" w:line="240" w:lineRule="auto"/>
      </w:pPr>
      <w:r>
        <w:separator/>
      </w:r>
    </w:p>
  </w:footnote>
  <w:footnote w:type="continuationSeparator" w:id="0">
    <w:p w:rsidR="00845118" w:rsidRDefault="00845118" w:rsidP="003F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D25"/>
    <w:multiLevelType w:val="hybridMultilevel"/>
    <w:tmpl w:val="359AB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EB51FA"/>
    <w:multiLevelType w:val="hybridMultilevel"/>
    <w:tmpl w:val="7904FB3E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3B8"/>
    <w:multiLevelType w:val="hybridMultilevel"/>
    <w:tmpl w:val="1B0284F4"/>
    <w:lvl w:ilvl="0" w:tplc="E37EE7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7267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1046"/>
    <w:multiLevelType w:val="multilevel"/>
    <w:tmpl w:val="E21281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001F6B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427F"/>
    <w:multiLevelType w:val="hybridMultilevel"/>
    <w:tmpl w:val="884E7788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F87"/>
    <w:rsid w:val="00040DE6"/>
    <w:rsid w:val="0004318F"/>
    <w:rsid w:val="00050F0E"/>
    <w:rsid w:val="000907C9"/>
    <w:rsid w:val="000A379C"/>
    <w:rsid w:val="000C7F87"/>
    <w:rsid w:val="000E1341"/>
    <w:rsid w:val="001007EB"/>
    <w:rsid w:val="00100A57"/>
    <w:rsid w:val="0014086D"/>
    <w:rsid w:val="00192A4B"/>
    <w:rsid w:val="001B1D33"/>
    <w:rsid w:val="001F78D7"/>
    <w:rsid w:val="00204AE0"/>
    <w:rsid w:val="00226D97"/>
    <w:rsid w:val="00236E74"/>
    <w:rsid w:val="00265D8C"/>
    <w:rsid w:val="002D73FE"/>
    <w:rsid w:val="00355F0A"/>
    <w:rsid w:val="003E2C47"/>
    <w:rsid w:val="003F0109"/>
    <w:rsid w:val="0042670C"/>
    <w:rsid w:val="004D2ECA"/>
    <w:rsid w:val="005658B8"/>
    <w:rsid w:val="005877E5"/>
    <w:rsid w:val="00596C9E"/>
    <w:rsid w:val="005E6DAC"/>
    <w:rsid w:val="006058D6"/>
    <w:rsid w:val="006302E6"/>
    <w:rsid w:val="0066307D"/>
    <w:rsid w:val="006F3473"/>
    <w:rsid w:val="007024F2"/>
    <w:rsid w:val="00702F5B"/>
    <w:rsid w:val="007753CF"/>
    <w:rsid w:val="007A73CB"/>
    <w:rsid w:val="007C1B44"/>
    <w:rsid w:val="007C5168"/>
    <w:rsid w:val="007E0045"/>
    <w:rsid w:val="008101DD"/>
    <w:rsid w:val="0082708D"/>
    <w:rsid w:val="00844B8A"/>
    <w:rsid w:val="00845118"/>
    <w:rsid w:val="0086674D"/>
    <w:rsid w:val="00896B21"/>
    <w:rsid w:val="008E43B1"/>
    <w:rsid w:val="008F4F87"/>
    <w:rsid w:val="009E19F0"/>
    <w:rsid w:val="00A52412"/>
    <w:rsid w:val="00B23608"/>
    <w:rsid w:val="00B454D4"/>
    <w:rsid w:val="00B7410D"/>
    <w:rsid w:val="00BA783F"/>
    <w:rsid w:val="00C516F7"/>
    <w:rsid w:val="00C54C6E"/>
    <w:rsid w:val="00CE22D4"/>
    <w:rsid w:val="00CE41CB"/>
    <w:rsid w:val="00D04351"/>
    <w:rsid w:val="00D52F52"/>
    <w:rsid w:val="00DB71A0"/>
    <w:rsid w:val="00DC06A5"/>
    <w:rsid w:val="00DD212A"/>
    <w:rsid w:val="00E03473"/>
    <w:rsid w:val="00E94A86"/>
    <w:rsid w:val="00E9741D"/>
    <w:rsid w:val="00FE55E3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B053"/>
  <w15:docId w15:val="{B94BA63E-790C-47E9-893A-1A92C8EE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F4F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4F87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Подпись к таблице_"/>
    <w:basedOn w:val="a0"/>
    <w:link w:val="a4"/>
    <w:locked/>
    <w:rsid w:val="008F4F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F4F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8F4F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8F4F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Полужирный,Курсив"/>
    <w:basedOn w:val="a0"/>
    <w:rsid w:val="008F4F8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Body Text"/>
    <w:basedOn w:val="a"/>
    <w:link w:val="a6"/>
    <w:uiPriority w:val="99"/>
    <w:semiHidden/>
    <w:unhideWhenUsed/>
    <w:rsid w:val="00265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65D8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rsid w:val="00265D8C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</w:rPr>
  </w:style>
  <w:style w:type="character" w:customStyle="1" w:styleId="1">
    <w:name w:val="Основной текст Знак1"/>
    <w:uiPriority w:val="99"/>
    <w:rsid w:val="00265D8C"/>
    <w:rPr>
      <w:rFonts w:ascii="Calibri" w:hAnsi="Calibri" w:cs="Calibri" w:hint="default"/>
      <w:sz w:val="31"/>
      <w:szCs w:val="31"/>
      <w:shd w:val="clear" w:color="auto" w:fill="FFFFFF"/>
    </w:rPr>
  </w:style>
  <w:style w:type="table" w:styleId="a7">
    <w:name w:val="Table Grid"/>
    <w:basedOn w:val="a1"/>
    <w:uiPriority w:val="59"/>
    <w:rsid w:val="00265D8C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265D8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1">
    <w:name w:val="Основной текст (2)1"/>
    <w:basedOn w:val="a"/>
    <w:rsid w:val="003F0109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a9">
    <w:name w:val="header"/>
    <w:basedOn w:val="a"/>
    <w:link w:val="aa"/>
    <w:uiPriority w:val="99"/>
    <w:unhideWhenUsed/>
    <w:rsid w:val="003F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109"/>
  </w:style>
  <w:style w:type="paragraph" w:styleId="ab">
    <w:name w:val="footer"/>
    <w:basedOn w:val="a"/>
    <w:link w:val="ac"/>
    <w:uiPriority w:val="99"/>
    <w:unhideWhenUsed/>
    <w:rsid w:val="003F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4492-1386-4EA2-8BDD-7AAB9512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2020-09-21T11:09:00Z</cp:lastPrinted>
  <dcterms:created xsi:type="dcterms:W3CDTF">2019-11-11T07:17:00Z</dcterms:created>
  <dcterms:modified xsi:type="dcterms:W3CDTF">2021-11-15T06:57:00Z</dcterms:modified>
</cp:coreProperties>
</file>